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val="en-US" w:eastAsia="zh-CN"/>
        </w:rPr>
      </w:pPr>
    </w:p>
    <w:p>
      <w:pPr>
        <w:pStyle w:val="2"/>
        <w:jc w:val="center"/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  <w:t>中国建材市场协会会员入会</w:t>
      </w:r>
    </w:p>
    <w:p>
      <w:pPr>
        <w:pStyle w:val="2"/>
        <w:jc w:val="center"/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  <w:t>申请表</w:t>
      </w:r>
    </w:p>
    <w:p>
      <w:pPr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40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sz w:val="32"/>
          <w:szCs w:val="40"/>
          <w:lang w:val="en-US" w:eastAsia="zh-CN"/>
        </w:rPr>
      </w:pPr>
    </w:p>
    <w:p>
      <w:pPr>
        <w:ind w:firstLine="960" w:firstLineChars="300"/>
        <w:jc w:val="both"/>
        <w:rPr>
          <w:rFonts w:hint="eastAsia" w:asciiTheme="majorEastAsia" w:hAnsiTheme="majorEastAsia" w:eastAsiaTheme="majorEastAsia" w:cstheme="majorEastAsia"/>
          <w:sz w:val="32"/>
          <w:szCs w:val="40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sz w:val="32"/>
          <w:szCs w:val="40"/>
          <w:lang w:val="en-US" w:eastAsia="zh-CN"/>
        </w:rPr>
      </w:pPr>
    </w:p>
    <w:p>
      <w:pPr>
        <w:ind w:firstLine="960" w:firstLineChars="300"/>
        <w:jc w:val="both"/>
        <w:rPr>
          <w:rFonts w:hint="eastAsia" w:asciiTheme="majorEastAsia" w:hAnsiTheme="majorEastAsia" w:eastAsiaTheme="majorEastAsia" w:cstheme="majorEastAsia"/>
          <w:sz w:val="32"/>
          <w:szCs w:val="40"/>
          <w:lang w:val="en-US" w:eastAsia="zh-CN"/>
        </w:rPr>
      </w:pPr>
    </w:p>
    <w:p>
      <w:pPr>
        <w:ind w:firstLine="960" w:firstLineChars="3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申请单位：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地    址：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法人代表：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ind w:firstLine="960" w:firstLineChars="300"/>
        <w:jc w:val="both"/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sz w:val="22"/>
          <w:szCs w:val="22"/>
        </w:rPr>
      </w:pPr>
    </w:p>
    <w:p>
      <w:pPr>
        <w:pStyle w:val="2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中国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建材市场</w:t>
      </w:r>
      <w:r>
        <w:rPr>
          <w:rFonts w:hint="eastAsia" w:ascii="黑体" w:hAnsi="黑体" w:eastAsia="黑体" w:cs="黑体"/>
          <w:sz w:val="44"/>
          <w:szCs w:val="44"/>
        </w:rPr>
        <w:t>协会入会申请表</w:t>
      </w:r>
    </w:p>
    <w:p>
      <w:pPr>
        <w:rPr>
          <w:rFonts w:hint="eastAsia"/>
        </w:rPr>
      </w:pPr>
    </w:p>
    <w:tbl>
      <w:tblPr>
        <w:tblStyle w:val="4"/>
        <w:tblW w:w="10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982"/>
        <w:gridCol w:w="771"/>
        <w:gridCol w:w="1235"/>
        <w:gridCol w:w="717"/>
        <w:gridCol w:w="1241"/>
        <w:gridCol w:w="406"/>
        <w:gridCol w:w="876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9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单位名称</w:t>
            </w:r>
          </w:p>
        </w:tc>
        <w:tc>
          <w:tcPr>
            <w:tcW w:w="8469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9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val="en-US" w:eastAsia="zh-CN"/>
              </w:rPr>
              <w:t>企业官网</w:t>
            </w:r>
          </w:p>
        </w:tc>
        <w:tc>
          <w:tcPr>
            <w:tcW w:w="5352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spacing w:val="20"/>
                <w:sz w:val="21"/>
                <w:szCs w:val="21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所属行业</w:t>
            </w:r>
          </w:p>
        </w:tc>
        <w:tc>
          <w:tcPr>
            <w:tcW w:w="224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9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val="en-US" w:eastAsia="zh-CN"/>
              </w:rPr>
              <w:t>通讯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val="en-US"/>
              </w:rPr>
              <w:t>地址</w:t>
            </w:r>
          </w:p>
        </w:tc>
        <w:tc>
          <w:tcPr>
            <w:tcW w:w="5352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邮政编码</w:t>
            </w:r>
          </w:p>
        </w:tc>
        <w:tc>
          <w:tcPr>
            <w:tcW w:w="224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59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法人代表</w:t>
            </w:r>
          </w:p>
        </w:tc>
        <w:tc>
          <w:tcPr>
            <w:tcW w:w="98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spacing w:val="20"/>
                <w:sz w:val="21"/>
                <w:szCs w:val="21"/>
                <w:lang w:val="en-US" w:eastAsia="zh-CN"/>
              </w:rPr>
            </w:pPr>
          </w:p>
        </w:tc>
        <w:tc>
          <w:tcPr>
            <w:tcW w:w="7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职务</w:t>
            </w:r>
          </w:p>
        </w:tc>
        <w:tc>
          <w:tcPr>
            <w:tcW w:w="1235" w:type="dxa"/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Theme="majorEastAsia" w:hAnsiTheme="majorEastAsia" w:eastAsiaTheme="majorEastAsia" w:cstheme="majorEastAsia"/>
                <w:spacing w:val="20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20"/>
                <w:sz w:val="21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8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24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spacing w:val="2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59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协会代表*</w:t>
            </w:r>
          </w:p>
        </w:tc>
        <w:tc>
          <w:tcPr>
            <w:tcW w:w="98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spacing w:val="20"/>
                <w:sz w:val="21"/>
                <w:szCs w:val="21"/>
              </w:rPr>
            </w:pPr>
          </w:p>
        </w:tc>
        <w:tc>
          <w:tcPr>
            <w:tcW w:w="7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职务</w:t>
            </w:r>
          </w:p>
        </w:tc>
        <w:tc>
          <w:tcPr>
            <w:tcW w:w="12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spacing w:val="20"/>
                <w:sz w:val="21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spacing w:val="20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24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spacing w:val="2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9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联系人</w:t>
            </w:r>
          </w:p>
        </w:tc>
        <w:tc>
          <w:tcPr>
            <w:tcW w:w="98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spacing w:val="20"/>
                <w:sz w:val="21"/>
                <w:szCs w:val="21"/>
              </w:rPr>
            </w:pPr>
          </w:p>
        </w:tc>
        <w:tc>
          <w:tcPr>
            <w:tcW w:w="7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职务</w:t>
            </w:r>
          </w:p>
        </w:tc>
        <w:tc>
          <w:tcPr>
            <w:tcW w:w="123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spacing w:val="20"/>
                <w:sz w:val="21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spacing w:val="20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24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59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单位性质</w:t>
            </w:r>
          </w:p>
        </w:tc>
        <w:tc>
          <w:tcPr>
            <w:tcW w:w="8469" w:type="dxa"/>
            <w:gridSpan w:val="8"/>
          </w:tcPr>
          <w:p>
            <w:pPr>
              <w:autoSpaceDE w:val="0"/>
              <w:autoSpaceDN w:val="0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</w:p>
          <w:p>
            <w:pPr>
              <w:autoSpaceDE w:val="0"/>
              <w:autoSpaceDN w:val="0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A 国有企业□；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B 股份制企业□；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C 院校□； D 事业单位□；</w:t>
            </w:r>
          </w:p>
          <w:p>
            <w:pPr>
              <w:autoSpaceDE w:val="0"/>
              <w:autoSpaceDN w:val="0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E 民营企业□； F 外商独资企业□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G 中外合资企业□；</w:t>
            </w:r>
          </w:p>
          <w:p>
            <w:pPr>
              <w:autoSpaceDE w:val="0"/>
              <w:autoSpaceDN w:val="0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H 港澳台企业□；J 社会团体□； K 其他□；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9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上年度营业收入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spacing w:val="20"/>
                <w:sz w:val="21"/>
                <w:szCs w:val="21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职工人数</w:t>
            </w:r>
          </w:p>
        </w:tc>
        <w:tc>
          <w:tcPr>
            <w:tcW w:w="352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3" w:hRule="atLeast"/>
          <w:jc w:val="center"/>
        </w:trPr>
        <w:tc>
          <w:tcPr>
            <w:tcW w:w="1591" w:type="dxa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单位简介（含主要经营产品、生产能力、销售额、员工数、行业排名等）</w:t>
            </w:r>
          </w:p>
        </w:tc>
        <w:tc>
          <w:tcPr>
            <w:tcW w:w="8469" w:type="dxa"/>
            <w:gridSpan w:val="8"/>
          </w:tcPr>
          <w:p>
            <w:pPr>
              <w:autoSpaceDE w:val="0"/>
              <w:autoSpaceDN w:val="0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</w:p>
          <w:p>
            <w:pPr>
              <w:autoSpaceDE w:val="0"/>
              <w:autoSpaceDN w:val="0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</w:p>
          <w:p>
            <w:pPr>
              <w:autoSpaceDE w:val="0"/>
              <w:autoSpaceDN w:val="0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</w:p>
          <w:p>
            <w:pPr>
              <w:autoSpaceDE w:val="0"/>
              <w:autoSpaceDN w:val="0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 xml:space="preserve">                     </w:t>
            </w:r>
          </w:p>
          <w:p>
            <w:pPr>
              <w:autoSpaceDE w:val="0"/>
              <w:autoSpaceDN w:val="0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 xml:space="preserve">                          （可另附材料）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  <w:jc w:val="center"/>
        </w:trPr>
        <w:tc>
          <w:tcPr>
            <w:tcW w:w="159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申请单位</w:t>
            </w:r>
          </w:p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意见</w:t>
            </w:r>
          </w:p>
        </w:tc>
        <w:tc>
          <w:tcPr>
            <w:tcW w:w="8469" w:type="dxa"/>
            <w:gridSpan w:val="8"/>
          </w:tcPr>
          <w:p>
            <w:pPr>
              <w:autoSpaceDE w:val="0"/>
              <w:autoSpaceDN w:val="0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</w:p>
          <w:p>
            <w:pPr>
              <w:autoSpaceDE w:val="0"/>
              <w:autoSpaceDN w:val="0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</w:p>
          <w:p>
            <w:pPr>
              <w:autoSpaceDE w:val="0"/>
              <w:autoSpaceDN w:val="0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</w:p>
          <w:p>
            <w:pPr>
              <w:autoSpaceDE w:val="0"/>
              <w:autoSpaceDN w:val="0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我单位自愿加入中国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  <w:t>建材市场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协会，申请成为协会会员单位，遵守协会章程及有关规定，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  <w:t>参加协会活动，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请予以批准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  <w:t>。</w:t>
            </w:r>
          </w:p>
          <w:p>
            <w:pPr>
              <w:autoSpaceDE w:val="0"/>
              <w:autoSpaceDN w:val="0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</w:pPr>
          </w:p>
          <w:p>
            <w:pPr>
              <w:autoSpaceDE w:val="0"/>
              <w:autoSpaceDN w:val="0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</w:pPr>
          </w:p>
          <w:p>
            <w:pPr>
              <w:autoSpaceDE w:val="0"/>
              <w:autoSpaceDN w:val="0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</w:p>
          <w:p>
            <w:pPr>
              <w:autoSpaceDE w:val="0"/>
              <w:autoSpaceDN w:val="0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 xml:space="preserve">   单位负责人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签字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 xml:space="preserve">: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 xml:space="preserve"> 申请单位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盖章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：</w:t>
            </w:r>
          </w:p>
          <w:p>
            <w:pPr>
              <w:autoSpaceDE w:val="0"/>
              <w:autoSpaceDN w:val="0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</w:p>
          <w:p>
            <w:pPr>
              <w:autoSpaceDE w:val="0"/>
              <w:autoSpaceDN w:val="0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 xml:space="preserve">                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 xml:space="preserve">  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59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申请会员</w:t>
            </w:r>
          </w:p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级别</w:t>
            </w:r>
          </w:p>
        </w:tc>
        <w:tc>
          <w:tcPr>
            <w:tcW w:w="8469" w:type="dxa"/>
            <w:gridSpan w:val="8"/>
            <w:vAlign w:val="center"/>
          </w:tcPr>
          <w:p>
            <w:pPr>
              <w:autoSpaceDE w:val="0"/>
              <w:autoSpaceDN w:val="0"/>
              <w:ind w:firstLine="750" w:firstLineChars="3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□会员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□理事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□副会长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autoSpaceDE w:val="0"/>
              <w:autoSpaceDN w:val="0"/>
              <w:ind w:firstLine="750" w:firstLineChars="3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val="en-US" w:eastAsia="zh-CN"/>
              </w:rPr>
              <w:t xml:space="preserve">           </w:t>
            </w:r>
          </w:p>
          <w:p>
            <w:pPr>
              <w:autoSpaceDE w:val="0"/>
              <w:autoSpaceDN w:val="0"/>
              <w:ind w:firstLine="750" w:firstLineChars="3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  <w:t>分支机构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理事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  <w:t>分支机构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副会长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  <w:t>分支机构会长；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59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汇款账号</w:t>
            </w:r>
          </w:p>
        </w:tc>
        <w:tc>
          <w:tcPr>
            <w:tcW w:w="8469" w:type="dxa"/>
            <w:gridSpan w:val="8"/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开户名称：中国建材市场协会</w:t>
            </w:r>
          </w:p>
          <w:p>
            <w:pPr>
              <w:autoSpaceDE w:val="0"/>
              <w:autoSpaceDN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开户银行：工商银行北京百万庄支行</w:t>
            </w:r>
          </w:p>
          <w:p>
            <w:pPr>
              <w:autoSpaceDE w:val="0"/>
              <w:autoSpaceDN w:val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账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号：0200 0014 0901 4424 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59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  <w:t>分支机构</w:t>
            </w:r>
          </w:p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8469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负责人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：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日期：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月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59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  <w:t>协会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意见</w:t>
            </w:r>
          </w:p>
        </w:tc>
        <w:tc>
          <w:tcPr>
            <w:tcW w:w="8469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负责人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：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日期：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月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59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会员证书</w:t>
            </w:r>
          </w:p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编号</w:t>
            </w:r>
          </w:p>
        </w:tc>
        <w:tc>
          <w:tcPr>
            <w:tcW w:w="8469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中材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  <w:t>协证字第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59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  <w:lang w:val="en-US" w:eastAsia="zh-CN"/>
              </w:rPr>
              <w:t>推荐单位/推荐人</w:t>
            </w:r>
          </w:p>
        </w:tc>
        <w:tc>
          <w:tcPr>
            <w:tcW w:w="8469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20"/>
                <w:sz w:val="21"/>
                <w:szCs w:val="21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2"/>
          <w:szCs w:val="28"/>
        </w:rPr>
      </w:pPr>
      <w:r>
        <w:rPr>
          <w:rFonts w:hint="eastAsia" w:asciiTheme="majorEastAsia" w:hAnsiTheme="majorEastAsia" w:eastAsiaTheme="majorEastAsia" w:cstheme="majorEastAsia"/>
          <w:sz w:val="22"/>
          <w:szCs w:val="28"/>
        </w:rPr>
        <w:t>注：协会代表指申请入会单位推荐的出任代表，“协会代表”应为高层管理人员担任。</w:t>
      </w:r>
    </w:p>
    <w:p>
      <w:pPr>
        <w:ind w:firstLine="440" w:firstLineChars="200"/>
        <w:rPr>
          <w:rFonts w:hint="eastAsia" w:asciiTheme="majorEastAsia" w:hAnsiTheme="majorEastAsia" w:eastAsiaTheme="majorEastAsia" w:cstheme="majorEastAsia"/>
          <w:sz w:val="22"/>
          <w:szCs w:val="28"/>
        </w:rPr>
      </w:pPr>
      <w:r>
        <w:rPr>
          <w:rFonts w:hint="eastAsia" w:asciiTheme="majorEastAsia" w:hAnsiTheme="majorEastAsia" w:eastAsiaTheme="majorEastAsia" w:cstheme="majorEastAsia"/>
          <w:sz w:val="22"/>
          <w:szCs w:val="28"/>
          <w:lang w:eastAsia="zh-CN"/>
        </w:rPr>
        <w:t>（入会申请请正反面打印）</w:t>
      </w:r>
    </w:p>
    <w:p>
      <w:pPr>
        <w:widowControl/>
        <w:shd w:val="clear" w:color="auto" w:fill="FFFFFF"/>
        <w:snapToGrid w:val="0"/>
        <w:spacing w:line="580" w:lineRule="exact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入会手续须知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填写《入会申请》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将《入会申请表》打印并加盖本单位公章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协会代表指申请入会单位推荐的出任代表，“协会代表”应为高层管理人员担任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；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将企业营业执照复印件并加盖本单位公章；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将企业情况介绍（800-1000字）打印后并加盖本单位公章或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提供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企业宣传册；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将企业省级以上质检单位出具的检测报告复印件加盖本单位公章；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经协会常务理事会讨论批准后，将入会通知书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发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给申请入会单位。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入会单位接到通知后将会费通过银行汇到中国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建材市场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协会，协会即制作会员单位的铜牌及会员证书（铜牌制作周期约为20个工作日）。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会员单位的权利与义务：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会员享有以下权利：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（一）享有选举权和被选举权；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（二）享有建议权和批评权；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（三）享有参加本会活动和取得本会服务的优先权；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（四）享有退出本会的自由权。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2、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会员须履行以下义务：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（一） 遵守国家法律、法规，遵守本会管理办法和规定，执行本会的决议；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（二）维护本会合法权益，积极参加本会组织的各项活动，支持本会工作；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（三）积极完成本会委托的任务，向本会反映情况，提供有关资料；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（四）按规定交纳会费。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请将上述(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eastAsia="zh-CN"/>
        </w:rPr>
        <w:t>一至五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)材料一并寄至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eastAsia="zh-CN"/>
        </w:rPr>
        <w:t>中国建材市场协会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val="en-US" w:eastAsia="zh-CN"/>
        </w:rPr>
        <w:t>建设项目施工分会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</w:rPr>
        <w:t xml:space="preserve">秘书处 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地址：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浙江省绍兴市越城区环城西路396#-5号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lang w:val="en-US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 xml:space="preserve">收件人： 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 xml:space="preserve">陶平峰              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 xml:space="preserve">电话： 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18888735933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5275"/>
    <w:multiLevelType w:val="singleLevel"/>
    <w:tmpl w:val="5A3B5275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5B75"/>
    <w:rsid w:val="11F00A08"/>
    <w:rsid w:val="21166C62"/>
    <w:rsid w:val="2B3F070B"/>
    <w:rsid w:val="2F523C1B"/>
    <w:rsid w:val="4B583978"/>
    <w:rsid w:val="4DEF1852"/>
    <w:rsid w:val="513D7F2A"/>
    <w:rsid w:val="51812E97"/>
    <w:rsid w:val="5AB16D31"/>
    <w:rsid w:val="5F657491"/>
    <w:rsid w:val="617E3191"/>
    <w:rsid w:val="62B35425"/>
    <w:rsid w:val="671D095B"/>
    <w:rsid w:val="785431C0"/>
    <w:rsid w:val="7A024C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前、男友。</cp:lastModifiedBy>
  <dcterms:modified xsi:type="dcterms:W3CDTF">2018-08-01T00:38:58Z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